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生态引力与产业集聚耦合系统研究——以白酒产业为例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ab/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ab/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ab/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ab/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廖斌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2017020546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工业工程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王婷教授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王美强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徐建萍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余鹏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付江月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何旭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t>贵州</w:t>
            </w:r>
            <w:r>
              <w:rPr>
                <w:rFonts w:hint="eastAsia"/>
                <w:lang w:val="en-US" w:eastAsia="zh-CN"/>
              </w:rPr>
              <w:t>财经</w:t>
            </w:r>
            <w:r>
              <w:t>大学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贺庆仁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https://meeting.tencent.com/s/khK31ACtV4EV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623 425 616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+8675536550000,,623425616#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+85230018898,,,2,623425616#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caps w:val="0"/>
          <w:color w:val="111F2C"/>
          <w:spacing w:val="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212 367 40584</w:t>
      </w:r>
      <w:r>
        <w:rPr>
          <w:rFonts w:hint="eastAsia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电话入会: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+867936168706（中国）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rPr>
          <w:rFonts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21C39"/>
    <w:rsid w:val="006737E4"/>
    <w:rsid w:val="007C4B14"/>
    <w:rsid w:val="00887087"/>
    <w:rsid w:val="00944BB8"/>
    <w:rsid w:val="00963B45"/>
    <w:rsid w:val="00972993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1DD547EA"/>
    <w:rsid w:val="3103265A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599</Characters>
  <Lines>4</Lines>
  <Paragraphs>1</Paragraphs>
  <TotalTime>0</TotalTime>
  <ScaleCrop>false</ScaleCrop>
  <LinksUpToDate>false</LinksUpToDate>
  <CharactersWithSpaces>702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2020-05-20T04:32:43Z</cp:lastPrinted>
  <dcterms:modified xsi:type="dcterms:W3CDTF">2020-05-20T04:32:45Z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